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Bookkeeping Engagement Letter</w:t>
      </w:r>
    </w:p>
    <w:p>
      <w:pPr>
        <w:spacing w:after="160"/>
      </w:pPr>
      <w:r>
        <w:rPr>
          <w:i/>
          <w:iCs/>
          <w:sz w:val="20"/>
          <w:szCs w:val="20"/>
        </w:rPr>
        <w:t xml:space="preserve">Template. Replace every bracketed item, delete anything that does not apply, and have the final wording reviewed by your professional liability carrier and, where required, your state board of accountancy. This template is general information, not legal advice.</w:t>
      </w:r>
    </w:p>
    <w:p>
      <w:pPr>
        <w:spacing w:after="160"/>
      </w:pPr>
      <w:r>
        <w:t xml:space="preserve">[FIRM NAME] ("we", "us", "the Firm")</w:t>
      </w:r>
      <w:r>
        <w:t xml:space="preserve">
</w:t>
      </w:r>
    </w:p>
    <w:p>
      <w:pPr>
        <w:spacing w:after="160"/>
      </w:pPr>
      <w:r>
        <w:t xml:space="preserve">[Firm address] · [Phone] · [Email]</w:t>
      </w:r>
    </w:p>
    <w:p>
      <w:pPr>
        <w:spacing w:after="160"/>
      </w:pPr>
      <w:r>
        <w:t xml:space="preserve">[Date]</w:t>
      </w:r>
    </w:p>
    <w:p>
      <w:pPr>
        <w:spacing w:after="160"/>
      </w:pPr>
      <w:r>
        <w:rPr>
          <w:b/>
          <w:bCs/>
          <w:highlight w:val="yellow"/>
          <w:highlightCs w:val="yellow"/>
        </w:rPr>
        <w:t xml:space="preserve">[Client name]</w:t>
      </w:r>
      <w:r>
        <w:t xml:space="preserve">, </w:t>
      </w:r>
      <w:r>
        <w:rPr>
          <w:b/>
          <w:bCs/>
          <w:highlight w:val="yellow"/>
          <w:highlightCs w:val="yellow"/>
        </w:rPr>
        <w:t xml:space="preserve">[Client address]</w:t>
      </w:r>
    </w:p>
    <w:p>
      <w:pPr>
        <w:spacing w:after="160"/>
      </w:pPr>
      <w:r/>
    </w:p>
    <w:p>
      <w:pPr>
        <w:spacing w:after="160"/>
      </w:pPr>
      <w:r>
        <w:t xml:space="preserve">Dear </w:t>
      </w:r>
      <w:r>
        <w:rPr>
          <w:b/>
          <w:bCs/>
          <w:highlight w:val="yellow"/>
          <w:highlightCs w:val="yellow"/>
        </w:rPr>
        <w:t xml:space="preserve">[Client name]</w:t>
      </w:r>
      <w:r>
        <w:t xml:space="preserve">,</w:t>
      </w:r>
    </w:p>
    <w:p>
      <w:pPr>
        <w:spacing w:after="160"/>
      </w:pPr>
      <w:r>
        <w:t xml:space="preserve">Thank you for choosing [FIRM NAME]. This letter confirms the terms of our engagement and the nature and limits of the bookkeeping services we will provide. Please review it, sign where indicated, and return it to us. We will begin work once we receive the signed letter and any retainer described below.</w:t>
      </w:r>
    </w:p>
    <w:p>
      <w:pPr>
        <w:pStyle w:val="Heading2"/>
        <w:spacing w:before="280" w:after="120"/>
      </w:pPr>
      <w:r>
        <w:t xml:space="preserve">1. Scope of services</w:t>
      </w:r>
    </w:p>
    <w:p>
      <w:pPr>
        <w:pStyle w:val="ListParagraph"/>
        <w:numPr>
          <w:ilvl w:val="0"/>
          <w:numId w:val="2"/>
        </w:numPr>
        <w:spacing w:after="100"/>
      </w:pPr>
      <w:r>
        <w:t xml:space="preserve">Record the transactions of [Client legal name] on the [cash / accrual] basis of accounting for the period beginning [start date] and continuing [monthly / quarterly] until terminated.</w:t>
      </w:r>
    </w:p>
    <w:p>
      <w:pPr>
        <w:pStyle w:val="ListParagraph"/>
        <w:numPr>
          <w:ilvl w:val="0"/>
          <w:numId w:val="2"/>
        </w:numPr>
        <w:spacing w:after="100"/>
      </w:pPr>
      <w:r>
        <w:t xml:space="preserve">Categorize bank and credit-card transactions from statements, bank feeds and source documents you provide, and reconcile each account to its statement [monthly].</w:t>
      </w:r>
    </w:p>
    <w:p>
      <w:pPr>
        <w:pStyle w:val="ListParagraph"/>
        <w:numPr>
          <w:ilvl w:val="0"/>
          <w:numId w:val="2"/>
        </w:numPr>
        <w:spacing w:after="100"/>
      </w:pPr>
      <w:r>
        <w:t xml:space="preserve">Prepare a [monthly / quarterly] financial package consisting of a balance sheet, profit and loss statement and [cash flow statement / general ledger], delivered within [15] business days after we receive complete records for the period.</w:t>
      </w:r>
    </w:p>
    <w:p>
      <w:pPr>
        <w:pStyle w:val="ListParagraph"/>
        <w:numPr>
          <w:ilvl w:val="0"/>
          <w:numId w:val="2"/>
        </w:numPr>
        <w:spacing w:after="100"/>
      </w:pPr>
      <w:r>
        <w:t xml:space="preserve">Post adjusting entries you approve and maintain the chart of accounts.</w:t>
      </w:r>
    </w:p>
    <w:p>
      <w:pPr>
        <w:pStyle w:val="ListParagraph"/>
        <w:numPr>
          <w:ilvl w:val="0"/>
          <w:numId w:val="2"/>
        </w:numPr>
        <w:spacing w:after="100"/>
      </w:pPr>
      <w:r>
        <w:t xml:space="preserve">[Optional: accounts payable processing, accounts receivable invoicing, sales tax return preparation, payroll coordination with [payroll provider], 1099 preparation. Delete any that do not apply.]</w:t>
      </w:r>
    </w:p>
    <w:p>
      <w:pPr>
        <w:spacing w:after="160"/>
      </w:pPr>
      <w:r>
        <w:t xml:space="preserve">Any service not listed above is outside this engagement. We are happy to provide additional services under a separate letter or a written change to this one.</w:t>
      </w:r>
    </w:p>
    <w:p>
      <w:pPr>
        <w:pStyle w:val="Heading2"/>
        <w:spacing w:before="280" w:after="120"/>
      </w:pPr>
      <w:r>
        <w:t xml:space="preserve">2. Your responsibilities</w:t>
      </w:r>
    </w:p>
    <w:p>
      <w:pPr>
        <w:pStyle w:val="ListParagraph"/>
        <w:numPr>
          <w:ilvl w:val="0"/>
          <w:numId w:val="2"/>
        </w:numPr>
        <w:spacing w:after="100"/>
      </w:pPr>
      <w:r>
        <w:t xml:space="preserve">Provide complete bank and credit-card statements, receipts, invoices and other source documents for each period by [the 10th of the following month], through the client portal or another method we agree on.</w:t>
      </w:r>
    </w:p>
    <w:p>
      <w:pPr>
        <w:pStyle w:val="ListParagraph"/>
        <w:numPr>
          <w:ilvl w:val="0"/>
          <w:numId w:val="2"/>
        </w:numPr>
        <w:spacing w:after="100"/>
      </w:pPr>
      <w:r>
        <w:t xml:space="preserve">Answer our questions about uncategorized or unusual transactions within [five] business days. Items still unanswered at period end will be recorded to a suspense account and shown on your reports until resolved.</w:t>
      </w:r>
    </w:p>
    <w:p>
      <w:pPr>
        <w:pStyle w:val="ListParagraph"/>
        <w:numPr>
          <w:ilvl w:val="0"/>
          <w:numId w:val="2"/>
        </w:numPr>
        <w:spacing w:after="100"/>
      </w:pPr>
      <w:r>
        <w:t xml:space="preserve">Approve adjusting entries, and review each financial package when delivered. Tell us within [30] days of anything that looks wrong.</w:t>
      </w:r>
    </w:p>
    <w:p>
      <w:pPr>
        <w:pStyle w:val="ListParagraph"/>
        <w:numPr>
          <w:ilvl w:val="0"/>
          <w:numId w:val="2"/>
        </w:numPr>
        <w:spacing w:after="100"/>
      </w:pPr>
      <w:r>
        <w:t xml:space="preserve">Keep original records, and maintain internal controls over cash, approvals and access to your accounts. Preventing and detecting fraud is your responsibility.</w:t>
      </w:r>
    </w:p>
    <w:p>
      <w:pPr>
        <w:pStyle w:val="ListParagraph"/>
        <w:numPr>
          <w:ilvl w:val="0"/>
          <w:numId w:val="2"/>
        </w:numPr>
        <w:spacing w:after="100"/>
      </w:pPr>
      <w:r>
        <w:t xml:space="preserve">Tell us promptly about changes to your business, bank accounts, ownership, entity type or state of operation.</w:t>
      </w:r>
    </w:p>
    <w:p>
      <w:pPr>
        <w:pStyle w:val="Heading2"/>
        <w:spacing w:before="280" w:after="120"/>
      </w:pPr>
      <w:r>
        <w:t xml:space="preserve">3. Fees, billing and payment</w:t>
      </w:r>
    </w:p>
    <w:p>
      <w:pPr>
        <w:pStyle w:val="ListParagraph"/>
        <w:numPr>
          <w:ilvl w:val="0"/>
          <w:numId w:val="2"/>
        </w:numPr>
        <w:spacing w:after="100"/>
      </w:pPr>
      <w:r>
        <w:t xml:space="preserve">Our fee is [$ amount] per [month], billed [in advance / in arrears] on the [1st] of each month, covering up to [number] transactions and [number] accounts. Volume above that is billed at [$ amount] per [transaction / account].</w:t>
      </w:r>
    </w:p>
    <w:p>
      <w:pPr>
        <w:pStyle w:val="ListParagraph"/>
        <w:numPr>
          <w:ilvl w:val="0"/>
          <w:numId w:val="2"/>
        </w:numPr>
        <w:spacing w:after="100"/>
      </w:pPr>
      <w:r>
        <w:t xml:space="preserve">Catch-up or clean-up work for periods before [start date] is billed [at $ amount per hour / as a fixed fee of $ amount] and is due before ongoing services begin.</w:t>
      </w:r>
    </w:p>
    <w:p>
      <w:pPr>
        <w:pStyle w:val="ListParagraph"/>
        <w:numPr>
          <w:ilvl w:val="0"/>
          <w:numId w:val="2"/>
        </w:numPr>
        <w:spacing w:after="100"/>
      </w:pPr>
      <w:r>
        <w:t xml:space="preserve">Invoices are due [on receipt / within 15 days]. Unpaid balances over [30] days carry interest at [1.5%] per month, and we may pause work until the account is current.</w:t>
      </w:r>
    </w:p>
    <w:p>
      <w:pPr>
        <w:pStyle w:val="ListParagraph"/>
        <w:numPr>
          <w:ilvl w:val="0"/>
          <w:numId w:val="2"/>
        </w:numPr>
        <w:spacing w:after="100"/>
      </w:pPr>
      <w:r>
        <w:t xml:space="preserve">Fees may be adjusted annually with [30] days' written notice.</w:t>
      </w:r>
    </w:p>
    <w:p>
      <w:pPr>
        <w:pStyle w:val="Heading2"/>
        <w:spacing w:before="280" w:after="120"/>
      </w:pPr>
      <w:r>
        <w:t xml:space="preserve">4. Limitations of the engagement</w:t>
      </w:r>
    </w:p>
    <w:p>
      <w:pPr>
        <w:pStyle w:val="ListParagraph"/>
        <w:numPr>
          <w:ilvl w:val="0"/>
          <w:numId w:val="2"/>
        </w:numPr>
        <w:spacing w:after="100"/>
      </w:pPr>
      <w:r>
        <w:t xml:space="preserve">This is a bookkeeping engagement. We will not audit, review or otherwise verify the information you provide, and we will not express any assurance on the financial statements. The statements are for management use.</w:t>
      </w:r>
    </w:p>
    <w:p>
      <w:pPr>
        <w:pStyle w:val="ListParagraph"/>
        <w:numPr>
          <w:ilvl w:val="0"/>
          <w:numId w:val="2"/>
        </w:numPr>
        <w:spacing w:after="100"/>
      </w:pPr>
      <w:r>
        <w:t xml:space="preserve">We rely on the completeness and accuracy of the records you give us. We are not responsible for errors that result from missing, inaccurate or late information.</w:t>
      </w:r>
    </w:p>
    <w:p>
      <w:pPr>
        <w:pStyle w:val="ListParagraph"/>
        <w:numPr>
          <w:ilvl w:val="0"/>
          <w:numId w:val="2"/>
        </w:numPr>
        <w:spacing w:after="100"/>
      </w:pPr>
      <w:r>
        <w:t xml:space="preserve">We will not be able to detect every error, fraud or illegal act, and this engagement is not designed to do so. We will tell you about anything of that kind that comes to our attention.</w:t>
      </w:r>
    </w:p>
    <w:p>
      <w:pPr>
        <w:pStyle w:val="ListParagraph"/>
        <w:numPr>
          <w:ilvl w:val="0"/>
          <w:numId w:val="2"/>
        </w:numPr>
        <w:spacing w:after="100"/>
      </w:pPr>
      <w:r>
        <w:t xml:space="preserve">Tax return preparation, tax advice and tax planning are not included unless covered by a separate letter.</w:t>
      </w:r>
    </w:p>
    <w:p>
      <w:pPr>
        <w:pStyle w:val="Heading2"/>
        <w:spacing w:before="280" w:after="120"/>
      </w:pPr>
      <w:r>
        <w:t xml:space="preserve">Term and termination</w:t>
      </w:r>
    </w:p>
    <w:p>
      <w:pPr>
        <w:spacing w:after="160"/>
      </w:pPr>
      <w:r>
        <w:t xml:space="preserve">This engagement begins on the date both parties sign and continues until the services described are complete, or until either party ends it with written notice. If the engagement ends early, fees for work performed to that date are due, and we will return your original records on request.</w:t>
      </w:r>
    </w:p>
    <w:p>
      <w:pPr>
        <w:pStyle w:val="Heading2"/>
        <w:spacing w:before="280" w:after="120"/>
      </w:pPr>
      <w:r>
        <w:t xml:space="preserve">Confidentiality and records</w:t>
      </w:r>
    </w:p>
    <w:p>
      <w:pPr>
        <w:spacing w:after="160"/>
      </w:pPr>
      <w:r>
        <w:t xml:space="preserve">We will keep your information confidential and will not disclose it to third parties without your consent except as required by law or professional standards. We retain our working papers for [seven] years and then destroy them. Our working papers are our property; your original records remain yours.</w:t>
      </w:r>
    </w:p>
    <w:p>
      <w:pPr>
        <w:pStyle w:val="Heading2"/>
        <w:spacing w:before="280" w:after="120"/>
      </w:pPr>
      <w:r>
        <w:t xml:space="preserve">Electronic communication and portal</w:t>
      </w:r>
    </w:p>
    <w:p>
      <w:pPr>
        <w:spacing w:after="160"/>
      </w:pPr>
      <w:r>
        <w:t xml:space="preserve">You agree that we may exchange documents and messages through our secure client portal and by email. Documents delivered through the portal are considered delivered when posted. You are responsible for keeping your sign-in details secure.</w:t>
      </w:r>
    </w:p>
    <w:p>
      <w:pPr>
        <w:pStyle w:val="Heading2"/>
        <w:spacing w:before="280" w:after="120"/>
      </w:pPr>
      <w:r>
        <w:t xml:space="preserve">Dispute resolution and limitation of liability</w:t>
      </w:r>
    </w:p>
    <w:p>
      <w:pPr>
        <w:spacing w:after="160"/>
      </w:pPr>
      <w:r>
        <w:t xml:space="preserve">If a dispute arises, the parties agree to try to resolve it first through good-faith discussion and then through mediation before pursuing any other remedy. To the extent permitted by law, our total liability for any claim arising from this engagement is limited to the fees paid for the services giving rise to the claim. Any claim must be brought within [one year] of the date the claim arose.</w:t>
      </w:r>
    </w:p>
    <w:p>
      <w:pPr>
        <w:pStyle w:val="Heading2"/>
        <w:spacing w:before="280" w:after="120"/>
      </w:pPr>
      <w:r>
        <w:t xml:space="preserve">Entire agreement</w:t>
      </w:r>
    </w:p>
    <w:p>
      <w:pPr>
        <w:spacing w:after="160"/>
      </w:pPr>
      <w:r>
        <w:t xml:space="preserve">This letter is the complete agreement between us for the services described and replaces any earlier discussions. Changes must be in writing and signed by both parties. If any term is found unenforceable, the rest of the letter remains in effect.</w:t>
      </w:r>
    </w:p>
    <w:p>
      <w:pPr>
        <w:spacing w:after="160"/>
      </w:pPr>
      <w:r>
        <w:t xml:space="preserve">If these terms are acceptable, please sign below and return this letter. We look forward to working with you.</w:t>
      </w:r>
    </w:p>
    <w:p>
      <w:pPr>
        <w:spacing w:after="160"/>
      </w:pPr>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sz="0"/>
              <w:left w:val="none" w:sz="0"/>
              <w:bottom w:val="none" w:sz="0"/>
              <w:right w:val="none" w:sz="0"/>
            </w:tcBorders>
          </w:tcPr>
          <w:p>
            <w:pPr>
              <w:spacing w:after="120"/>
            </w:pPr>
            <w:r>
              <w:t xml:space="preserve">[FIRM NAME]</w:t>
            </w:r>
          </w:p>
          <w:p>
            <w:pPr>
              <w:spacing w:after="120"/>
            </w:pPr>
          </w:p>
          <w:p>
            <w:pPr>
              <w:spacing w:after="120"/>
            </w:pPr>
            <w:r>
              <w:t xml:space="preserve">______________________________</w:t>
            </w:r>
          </w:p>
          <w:p>
            <w:pPr>
              <w:spacing w:after="120"/>
            </w:pPr>
            <w:r>
              <w:t xml:space="preserve">By: [Partner or owner name]</w:t>
            </w:r>
          </w:p>
          <w:p>
            <w:pPr>
              <w:spacing w:after="120"/>
            </w:pPr>
            <w:r>
              <w:t xml:space="preserve">Title: [Title]</w:t>
            </w:r>
          </w:p>
          <w:p>
            <w:pPr>
              <w:spacing w:after="120"/>
            </w:pPr>
            <w:r>
              <w:t xml:space="preserve">Date: ____________</w:t>
            </w:r>
          </w:p>
        </w:tc>
        <w:tc>
          <w:tcPr>
            <w:tcW w:type="dxa" w:w="4680"/>
            <w:tcBorders>
              <w:top w:val="none" w:sz="0"/>
              <w:left w:val="none" w:sz="0"/>
              <w:bottom w:val="none" w:sz="0"/>
              <w:right w:val="none" w:sz="0"/>
            </w:tcBorders>
          </w:tcPr>
          <w:p>
            <w:pPr>
              <w:spacing w:after="120"/>
            </w:pPr>
            <w:r>
              <w:t xml:space="preserve">[CLIENT NAME]</w:t>
            </w:r>
          </w:p>
          <w:p>
            <w:pPr>
              <w:spacing w:after="120"/>
            </w:pPr>
          </w:p>
          <w:p>
            <w:pPr>
              <w:spacing w:after="120"/>
            </w:pPr>
            <w:r>
              <w:t xml:space="preserve">______________________________</w:t>
            </w:r>
          </w:p>
          <w:p>
            <w:pPr>
              <w:spacing w:after="120"/>
            </w:pPr>
            <w:r>
              <w:t xml:space="preserve">By: [Authorized signer]</w:t>
            </w:r>
          </w:p>
          <w:p>
            <w:pPr>
              <w:spacing w:after="120"/>
            </w:pPr>
            <w:r>
              <w:t xml:space="preserve">Title: [Title, if an entity]</w:t>
            </w:r>
          </w:p>
          <w:p>
            <w:pPr>
              <w:spacing w:after="120"/>
            </w:pPr>
            <w:r>
              <w:t xml:space="preserve">Date: ____________</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2"/>
        <w:szCs w:val="22"/>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160"/>
    </w:pPr>
    <w:rPr>
      <w:b/>
      <w:bCs/>
      <w:sz w:val="32"/>
      <w:szCs w:val="32"/>
      <w:rFonts w:ascii="Calibri" w:cs="Calibri" w:eastAsia="Calibri" w:hAnsi="Calibri"/>
    </w:rPr>
  </w:style>
  <w:style w:type="paragraph" w:styleId="Heading2">
    <w:name w:val="Heading 2"/>
    <w:basedOn w:val="Normal"/>
    <w:next w:val="Normal"/>
    <w:qFormat/>
    <w:pPr>
      <w:spacing w:before="280" w:after="120"/>
    </w:pPr>
    <w:rPr>
      <w:b/>
      <w:bCs/>
      <w:sz w:val="24"/>
      <w:szCs w:val="24"/>
      <w:rFonts w:ascii="Calibri" w:cs="Calibri" w:eastAsia="Calibri" w:hAnsi="Calibri"/>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2026-09-05T17:56:49.009Z</dcterms:created>
  <dcterms:modified xsi:type="dcterms:W3CDTF">2026-09-05T17:56:49.010Z</dcterms:modified>
</cp:coreProperties>
</file>

<file path=docProps/custom.xml><?xml version="1.0" encoding="utf-8"?>
<Properties xmlns="http://schemas.openxmlformats.org/officeDocument/2006/custom-properties" xmlns:vt="http://schemas.openxmlformats.org/officeDocument/2006/docPropsVTypes"/>
</file>